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napToGrid/>
        <w:spacing w:line="240" w:lineRule="auto"/>
        <w:jc w:val="left"/>
        <w:textAlignment w:val="auto"/>
        <w:rPr>
          <w:rFonts w:hint="eastAsia" w:ascii="宋体" w:hAnsi="宋体" w:eastAsia="宋体" w:cs="宋体"/>
          <w:b/>
          <w:bCs/>
          <w:color w:val="auto"/>
          <w:sz w:val="28"/>
          <w:szCs w:val="28"/>
        </w:rPr>
      </w:pPr>
    </w:p>
    <w:p>
      <w:pPr>
        <w:keepNext w:val="0"/>
        <w:keepLines w:val="0"/>
        <w:pageBreakBefore w:val="0"/>
        <w:kinsoku/>
        <w:wordWrap/>
        <w:overflowPunct/>
        <w:topLinePunct w:val="0"/>
        <w:autoSpaceDE/>
        <w:autoSpaceDN/>
        <w:bidi w:val="0"/>
        <w:snapToGrid/>
        <w:spacing w:line="240" w:lineRule="auto"/>
        <w:jc w:val="left"/>
        <w:textAlignment w:val="auto"/>
        <w:rPr>
          <w:rFonts w:hint="eastAsia" w:ascii="宋体" w:hAnsi="宋体" w:cs="微软雅黑"/>
          <w:b/>
          <w:bCs/>
          <w:color w:val="auto"/>
          <w:sz w:val="28"/>
          <w:szCs w:val="28"/>
        </w:rPr>
      </w:pPr>
      <w:r>
        <w:rPr>
          <w:rFonts w:hint="eastAsia" w:ascii="宋体" w:hAnsi="宋体" w:eastAsia="宋体" w:cs="宋体"/>
          <w:b/>
          <w:bCs/>
          <w:color w:val="auto"/>
          <w:sz w:val="28"/>
          <w:szCs w:val="28"/>
        </w:rPr>
        <w:t>附件</w:t>
      </w:r>
      <w:r>
        <w:rPr>
          <w:rFonts w:hint="eastAsia" w:ascii="宋体" w:hAnsi="宋体" w:eastAsia="宋体" w:cs="宋体"/>
          <w:b/>
          <w:bCs/>
          <w:color w:val="auto"/>
          <w:sz w:val="28"/>
          <w:szCs w:val="28"/>
          <w:lang w:val="en-US" w:eastAsia="zh-CN"/>
        </w:rPr>
        <w:t>3</w:t>
      </w:r>
      <w:r>
        <w:rPr>
          <w:rFonts w:hint="eastAsia" w:ascii="宋体" w:hAnsi="宋体" w:eastAsia="宋体" w:cs="宋体"/>
          <w:b/>
          <w:bCs/>
          <w:color w:val="auto"/>
          <w:sz w:val="28"/>
          <w:szCs w:val="28"/>
        </w:rPr>
        <w:t>：</w:t>
      </w:r>
      <w:r>
        <w:rPr>
          <w:rFonts w:hint="eastAsia" w:ascii="宋体" w:hAnsi="宋体" w:eastAsia="宋体" w:cs="宋体"/>
          <w:b/>
          <w:bCs/>
          <w:color w:val="auto"/>
          <w:sz w:val="28"/>
          <w:szCs w:val="28"/>
          <w:lang w:val="en-US" w:eastAsia="zh-CN"/>
        </w:rPr>
        <w:t>集体报名点申请及区域</w:t>
      </w:r>
      <w:r>
        <w:rPr>
          <w:rFonts w:hint="eastAsia" w:ascii="宋体" w:hAnsi="宋体" w:eastAsia="宋体" w:cs="宋体"/>
          <w:b/>
          <w:bCs/>
          <w:color w:val="auto"/>
          <w:sz w:val="28"/>
          <w:szCs w:val="28"/>
          <w:lang w:eastAsia="zh-CN"/>
        </w:rPr>
        <w:t>联系</w:t>
      </w:r>
      <w:r>
        <w:rPr>
          <w:rFonts w:hint="eastAsia" w:ascii="宋体" w:hAnsi="宋体" w:eastAsia="宋体" w:cs="宋体"/>
          <w:b/>
          <w:bCs/>
          <w:color w:val="auto"/>
          <w:sz w:val="28"/>
          <w:szCs w:val="28"/>
          <w:lang w:val="en-US" w:eastAsia="zh-CN"/>
        </w:rPr>
        <w:t>人</w:t>
      </w:r>
    </w:p>
    <w:p>
      <w:pPr>
        <w:numPr>
          <w:ilvl w:val="0"/>
          <w:numId w:val="0"/>
        </w:numPr>
        <w:adjustRightInd w:val="0"/>
        <w:spacing w:line="312" w:lineRule="auto"/>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一、</w:t>
      </w:r>
      <w:r>
        <w:rPr>
          <w:rFonts w:hint="eastAsia" w:ascii="仿宋" w:hAnsi="仿宋" w:eastAsia="仿宋" w:cs="仿宋"/>
          <w:color w:val="auto"/>
          <w:sz w:val="28"/>
          <w:szCs w:val="28"/>
          <w:lang w:val="en-US" w:eastAsia="zh-CN"/>
        </w:rPr>
        <w:t>组委会</w:t>
      </w:r>
      <w:r>
        <w:rPr>
          <w:rFonts w:hint="eastAsia" w:ascii="仿宋" w:hAnsi="仿宋" w:eastAsia="仿宋" w:cs="仿宋"/>
          <w:color w:val="auto"/>
          <w:sz w:val="28"/>
          <w:szCs w:val="28"/>
        </w:rPr>
        <w:t>负</w:t>
      </w:r>
      <w:r>
        <w:rPr>
          <w:rFonts w:hint="eastAsia" w:ascii="仿宋" w:hAnsi="仿宋" w:eastAsia="仿宋" w:cs="仿宋"/>
          <w:color w:val="auto"/>
          <w:sz w:val="28"/>
          <w:szCs w:val="28"/>
        </w:rPr>
        <w:t>责全国各省市作品征稿工作，也欢迎海外选手投稿参赛，集体报名点申请区域负责人联系方式如下：</w:t>
      </w:r>
    </w:p>
    <w:p>
      <w:pPr>
        <w:numPr>
          <w:ilvl w:val="0"/>
          <w:numId w:val="0"/>
        </w:numPr>
        <w:adjustRightInd w:val="0"/>
        <w:spacing w:line="312" w:lineRule="auto"/>
        <w:rPr>
          <w:rFonts w:hint="eastAsia" w:ascii="仿宋" w:hAnsi="仿宋" w:eastAsia="仿宋" w:cs="仿宋"/>
          <w:color w:val="auto"/>
          <w:sz w:val="28"/>
          <w:szCs w:val="28"/>
        </w:rPr>
      </w:pPr>
      <w:r>
        <w:rPr>
          <w:rFonts w:hint="eastAsia" w:ascii="仿宋" w:hAnsi="仿宋" w:eastAsia="仿宋" w:cs="仿宋"/>
          <w:color w:val="auto"/>
          <w:sz w:val="28"/>
          <w:szCs w:val="28"/>
        </w:rPr>
        <w:t>收稿联系人：杨宇钊（18922156935）、温晓阳（18928765010）、</w:t>
      </w:r>
    </w:p>
    <w:p>
      <w:pPr>
        <w:spacing w:line="312" w:lineRule="auto"/>
        <w:rPr>
          <w:rFonts w:hint="eastAsia" w:ascii="仿宋" w:hAnsi="仿宋" w:eastAsia="仿宋" w:cs="仿宋"/>
          <w:color w:val="auto"/>
          <w:sz w:val="28"/>
          <w:szCs w:val="28"/>
        </w:rPr>
      </w:pPr>
      <w:r>
        <w:rPr>
          <w:rFonts w:hint="eastAsia" w:ascii="仿宋" w:hAnsi="仿宋" w:eastAsia="仿宋" w:cs="仿宋"/>
          <w:color w:val="auto"/>
          <w:sz w:val="28"/>
          <w:szCs w:val="28"/>
        </w:rPr>
        <w:t>刘光连（18922156982）</w:t>
      </w:r>
    </w:p>
    <w:p>
      <w:pPr>
        <w:adjustRightInd w:val="0"/>
        <w:spacing w:line="312" w:lineRule="auto"/>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收</w:t>
      </w:r>
      <w:r>
        <w:rPr>
          <w:rFonts w:hint="eastAsia" w:ascii="仿宋" w:hAnsi="仿宋" w:eastAsia="仿宋" w:cs="仿宋"/>
          <w:color w:val="auto"/>
          <w:sz w:val="28"/>
          <w:szCs w:val="28"/>
        </w:rPr>
        <w:t>稿地址：广州市天河区广汕二路13号天河软件</w:t>
      </w:r>
      <w:bookmarkStart w:id="0" w:name="_GoBack"/>
      <w:bookmarkEnd w:id="0"/>
      <w:r>
        <w:rPr>
          <w:rFonts w:hint="eastAsia" w:ascii="仿宋" w:hAnsi="仿宋" w:eastAsia="仿宋" w:cs="仿宋"/>
          <w:color w:val="auto"/>
          <w:sz w:val="28"/>
          <w:szCs w:val="28"/>
        </w:rPr>
        <w:t>园凤凰园区247 房</w:t>
      </w:r>
    </w:p>
    <w:p>
      <w:pPr>
        <w:adjustRightInd w:val="0"/>
        <w:spacing w:line="312" w:lineRule="auto"/>
        <w:rPr>
          <w:rFonts w:hint="eastAsia" w:ascii="仿宋" w:hAnsi="仿宋" w:eastAsia="仿宋" w:cs="仿宋"/>
          <w:color w:val="auto"/>
          <w:sz w:val="28"/>
          <w:szCs w:val="28"/>
        </w:rPr>
      </w:pPr>
      <w:r>
        <w:rPr>
          <w:rFonts w:hint="eastAsia" w:ascii="仿宋" w:hAnsi="仿宋" w:eastAsia="仿宋" w:cs="仿宋"/>
          <w:color w:val="auto"/>
          <w:sz w:val="28"/>
          <w:szCs w:val="28"/>
        </w:rPr>
        <w:t xml:space="preserve">邮    编：510630  </w:t>
      </w:r>
    </w:p>
    <w:p>
      <w:pPr>
        <w:adjustRightInd w:val="0"/>
        <w:spacing w:line="312" w:lineRule="auto"/>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请按以下</w:t>
      </w:r>
      <w:r>
        <w:rPr>
          <w:rFonts w:hint="eastAsia" w:ascii="仿宋" w:hAnsi="仿宋" w:eastAsia="仿宋" w:cs="仿宋"/>
          <w:color w:val="auto"/>
          <w:sz w:val="28"/>
          <w:szCs w:val="28"/>
        </w:rPr>
        <w:t>区域</w:t>
      </w:r>
      <w:r>
        <w:rPr>
          <w:rFonts w:hint="eastAsia" w:ascii="仿宋" w:hAnsi="仿宋" w:eastAsia="仿宋" w:cs="仿宋"/>
          <w:color w:val="auto"/>
          <w:sz w:val="28"/>
          <w:szCs w:val="28"/>
          <w:lang w:val="en-US" w:eastAsia="zh-CN"/>
        </w:rPr>
        <w:t>负责人联系方式选择收稿人</w:t>
      </w:r>
      <w:r>
        <w:rPr>
          <w:rFonts w:hint="eastAsia" w:ascii="仿宋" w:hAnsi="仿宋" w:eastAsia="仿宋" w:cs="仿宋"/>
          <w:color w:val="auto"/>
          <w:sz w:val="28"/>
          <w:szCs w:val="28"/>
        </w:rPr>
        <w:t>：</w:t>
      </w:r>
    </w:p>
    <w:tbl>
      <w:tblPr>
        <w:tblStyle w:val="4"/>
        <w:tblW w:w="100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365"/>
        <w:gridCol w:w="3510"/>
        <w:gridCol w:w="32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jc w:val="center"/>
        </w:trPr>
        <w:tc>
          <w:tcPr>
            <w:tcW w:w="3365" w:type="dxa"/>
          </w:tcPr>
          <w:p>
            <w:pPr>
              <w:adjustRightInd w:val="0"/>
              <w:spacing w:line="312" w:lineRule="auto"/>
              <w:rPr>
                <w:rFonts w:hint="eastAsia" w:ascii="仿宋_GB2312" w:hAnsi="仿宋_GB2312" w:eastAsia="仿宋_GB2312" w:cs="仿宋_GB2312"/>
                <w:color w:val="auto"/>
                <w:sz w:val="28"/>
                <w:szCs w:val="28"/>
                <w:vertAlign w:val="baseline"/>
              </w:rPr>
            </w:pPr>
            <w:r>
              <w:rPr>
                <w:rFonts w:hint="eastAsia" w:ascii="仿宋_GB2312" w:hAnsi="仿宋_GB2312" w:eastAsia="仿宋_GB2312" w:cs="仿宋_GB2312"/>
                <w:b/>
                <w:bCs/>
                <w:color w:val="auto"/>
                <w:spacing w:val="-3"/>
                <w:sz w:val="28"/>
                <w:szCs w:val="28"/>
              </w:rPr>
              <w:t>区域负责人温老师</w:t>
            </w:r>
          </w:p>
        </w:tc>
        <w:tc>
          <w:tcPr>
            <w:tcW w:w="3510" w:type="dxa"/>
          </w:tcPr>
          <w:p>
            <w:pPr>
              <w:adjustRightInd w:val="0"/>
              <w:spacing w:line="312" w:lineRule="auto"/>
              <w:rPr>
                <w:rFonts w:hint="eastAsia" w:ascii="仿宋_GB2312" w:hAnsi="仿宋_GB2312" w:eastAsia="仿宋_GB2312" w:cs="仿宋_GB2312"/>
                <w:color w:val="auto"/>
                <w:sz w:val="28"/>
                <w:szCs w:val="28"/>
                <w:vertAlign w:val="baseline"/>
              </w:rPr>
            </w:pPr>
            <w:r>
              <w:rPr>
                <w:rFonts w:hint="eastAsia" w:ascii="仿宋_GB2312" w:hAnsi="仿宋_GB2312" w:eastAsia="仿宋_GB2312" w:cs="仿宋_GB2312"/>
                <w:b/>
                <w:bCs/>
                <w:color w:val="auto"/>
                <w:spacing w:val="-3"/>
                <w:sz w:val="28"/>
                <w:szCs w:val="28"/>
              </w:rPr>
              <w:t>区域负责人杨老师</w:t>
            </w:r>
          </w:p>
        </w:tc>
        <w:tc>
          <w:tcPr>
            <w:tcW w:w="3224" w:type="dxa"/>
          </w:tcPr>
          <w:p>
            <w:pPr>
              <w:adjustRightInd w:val="0"/>
              <w:spacing w:line="312" w:lineRule="auto"/>
              <w:rPr>
                <w:rFonts w:hint="eastAsia" w:ascii="仿宋_GB2312" w:hAnsi="仿宋_GB2312" w:eastAsia="仿宋_GB2312" w:cs="仿宋_GB2312"/>
                <w:color w:val="auto"/>
                <w:sz w:val="28"/>
                <w:szCs w:val="28"/>
                <w:vertAlign w:val="baseline"/>
              </w:rPr>
            </w:pPr>
            <w:r>
              <w:rPr>
                <w:rFonts w:hint="eastAsia" w:ascii="仿宋_GB2312" w:hAnsi="仿宋_GB2312" w:eastAsia="仿宋_GB2312" w:cs="仿宋_GB2312"/>
                <w:b/>
                <w:bCs/>
                <w:color w:val="auto"/>
                <w:spacing w:val="-3"/>
                <w:sz w:val="28"/>
                <w:szCs w:val="28"/>
              </w:rPr>
              <w:t>区域负责人刘老师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8" w:hRule="atLeast"/>
          <w:jc w:val="center"/>
        </w:trPr>
        <w:tc>
          <w:tcPr>
            <w:tcW w:w="3365" w:type="dxa"/>
          </w:tcPr>
          <w:p>
            <w:pP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eastAsia="zh-CN"/>
              </w:rPr>
              <w:t>省：</w:t>
            </w:r>
            <w:r>
              <w:rPr>
                <w:rFonts w:hint="eastAsia" w:ascii="仿宋_GB2312" w:hAnsi="仿宋_GB2312" w:eastAsia="仿宋_GB2312" w:cs="仿宋_GB2312"/>
                <w:color w:val="auto"/>
                <w:sz w:val="28"/>
                <w:szCs w:val="28"/>
              </w:rPr>
              <w:t>北京</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rPr>
              <w:t>江苏</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rPr>
              <w:t>浙江</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rPr>
              <w:t>河北</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rPr>
              <w:t>山西</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rPr>
              <w:t>河南</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rPr>
              <w:t>云南</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rPr>
              <w:t>台湾</w:t>
            </w:r>
            <w:r>
              <w:rPr>
                <w:rFonts w:hint="eastAsia" w:ascii="仿宋_GB2312" w:hAnsi="仿宋_GB2312" w:eastAsia="仿宋_GB2312" w:cs="仿宋_GB2312"/>
                <w:color w:val="auto"/>
                <w:sz w:val="28"/>
                <w:szCs w:val="28"/>
                <w:lang w:val="en-US" w:eastAsia="zh-CN"/>
              </w:rPr>
              <w:t xml:space="preserve"> </w:t>
            </w:r>
          </w:p>
          <w:p>
            <w:pPr>
              <w:rPr>
                <w:rFonts w:hint="eastAsia" w:ascii="仿宋_GB2312" w:hAnsi="仿宋_GB2312" w:eastAsia="仿宋_GB2312" w:cs="仿宋_GB2312"/>
                <w:color w:val="auto"/>
                <w:sz w:val="28"/>
                <w:szCs w:val="28"/>
                <w:vertAlign w:val="baseline"/>
              </w:rPr>
            </w:pPr>
            <w:r>
              <w:rPr>
                <w:rFonts w:hint="eastAsia" w:ascii="仿宋_GB2312" w:hAnsi="仿宋_GB2312" w:eastAsia="仿宋_GB2312" w:cs="仿宋_GB2312"/>
                <w:color w:val="auto"/>
                <w:sz w:val="28"/>
                <w:szCs w:val="28"/>
              </w:rPr>
              <w:t>福建</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rPr>
              <w:t>安徽</w:t>
            </w:r>
          </w:p>
        </w:tc>
        <w:tc>
          <w:tcPr>
            <w:tcW w:w="3510" w:type="dxa"/>
          </w:tcPr>
          <w:p>
            <w:pPr>
              <w:adjustRightInd w:val="0"/>
              <w:spacing w:line="312" w:lineRule="auto"/>
              <w:ind w:left="280" w:hanging="280" w:hangingChars="100"/>
              <w:jc w:val="left"/>
              <w:rPr>
                <w:rFonts w:hint="default"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eastAsia="zh-CN"/>
              </w:rPr>
              <w:t>省：香港</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lang w:eastAsia="zh-CN"/>
              </w:rPr>
              <w:t>澳门</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lang w:eastAsia="zh-CN"/>
              </w:rPr>
              <w:t>上海</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lang w:eastAsia="zh-CN"/>
              </w:rPr>
              <w:t>重庆</w:t>
            </w:r>
            <w:r>
              <w:rPr>
                <w:rFonts w:hint="eastAsia" w:ascii="仿宋_GB2312" w:hAnsi="仿宋_GB2312" w:eastAsia="仿宋_GB2312" w:cs="仿宋_GB2312"/>
                <w:color w:val="auto"/>
                <w:sz w:val="28"/>
                <w:szCs w:val="28"/>
                <w:lang w:val="en-US" w:eastAsia="zh-CN"/>
              </w:rPr>
              <w:t xml:space="preserve"> </w:t>
            </w:r>
          </w:p>
          <w:p>
            <w:pPr>
              <w:adjustRightInd w:val="0"/>
              <w:spacing w:line="312" w:lineRule="auto"/>
              <w:jc w:val="left"/>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lang w:eastAsia="zh-CN"/>
              </w:rPr>
              <w:t>辽宁</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lang w:eastAsia="zh-CN"/>
              </w:rPr>
              <w:t>吉林</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lang w:eastAsia="zh-CN"/>
              </w:rPr>
              <w:t>四川</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lang w:eastAsia="zh-CN"/>
              </w:rPr>
              <w:t>贵州</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lang w:eastAsia="zh-CN"/>
              </w:rPr>
              <w:t>新疆</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lang w:eastAsia="zh-CN"/>
              </w:rPr>
              <w:t>西藏</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lang w:eastAsia="zh-CN"/>
              </w:rPr>
              <w:t>黑龙江</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lang w:eastAsia="zh-CN"/>
              </w:rPr>
              <w:t>内蒙古</w:t>
            </w:r>
          </w:p>
        </w:tc>
        <w:tc>
          <w:tcPr>
            <w:tcW w:w="3224" w:type="dxa"/>
          </w:tcPr>
          <w:p>
            <w:pP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eastAsia="zh-CN"/>
              </w:rPr>
              <w:t>省：</w:t>
            </w:r>
            <w:r>
              <w:rPr>
                <w:rFonts w:hint="eastAsia" w:ascii="仿宋_GB2312" w:hAnsi="仿宋_GB2312" w:eastAsia="仿宋_GB2312" w:cs="仿宋_GB2312"/>
                <w:color w:val="auto"/>
                <w:sz w:val="28"/>
                <w:szCs w:val="28"/>
              </w:rPr>
              <w:t>天津</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rPr>
              <w:t>山东</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rPr>
              <w:t>湖南</w:t>
            </w:r>
            <w:r>
              <w:rPr>
                <w:rFonts w:hint="eastAsia" w:ascii="仿宋_GB2312" w:hAnsi="仿宋_GB2312" w:eastAsia="仿宋_GB2312" w:cs="仿宋_GB2312"/>
                <w:color w:val="auto"/>
                <w:sz w:val="28"/>
                <w:szCs w:val="28"/>
                <w:lang w:val="en-US" w:eastAsia="zh-CN"/>
              </w:rPr>
              <w:t xml:space="preserve"> </w:t>
            </w:r>
          </w:p>
          <w:p>
            <w:pPr>
              <w:rPr>
                <w:rFonts w:hint="eastAsia" w:ascii="仿宋_GB2312" w:hAnsi="仿宋_GB2312" w:eastAsia="仿宋_GB2312" w:cs="仿宋_GB2312"/>
                <w:color w:val="auto"/>
                <w:sz w:val="28"/>
                <w:szCs w:val="28"/>
                <w:vertAlign w:val="baseline"/>
              </w:rPr>
            </w:pPr>
            <w:r>
              <w:rPr>
                <w:rFonts w:hint="eastAsia" w:ascii="仿宋_GB2312" w:hAnsi="仿宋_GB2312" w:eastAsia="仿宋_GB2312" w:cs="仿宋_GB2312"/>
                <w:color w:val="auto"/>
                <w:sz w:val="28"/>
                <w:szCs w:val="28"/>
              </w:rPr>
              <w:t>湖北</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rPr>
              <w:t>广西</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rPr>
              <w:t>陕西</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rPr>
              <w:t>甘肃</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rPr>
              <w:t>宁夏</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rPr>
              <w:t>江西</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rPr>
              <w:t>海南</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rPr>
              <w:t>青海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4" w:hRule="atLeast"/>
          <w:jc w:val="center"/>
        </w:trPr>
        <w:tc>
          <w:tcPr>
            <w:tcW w:w="3365" w:type="dxa"/>
          </w:tcPr>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eastAsia="zh-CN"/>
              </w:rPr>
              <w:t>广东省</w:t>
            </w:r>
            <w:r>
              <w:rPr>
                <w:rFonts w:hint="eastAsia" w:ascii="仿宋_GB2312" w:hAnsi="仿宋_GB2312" w:eastAsia="仿宋_GB2312" w:cs="仿宋_GB2312"/>
                <w:color w:val="auto"/>
                <w:sz w:val="28"/>
                <w:szCs w:val="28"/>
              </w:rPr>
              <w:t>地市：</w:t>
            </w:r>
          </w:p>
          <w:p>
            <w:pPr>
              <w:jc w:val="left"/>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rPr>
              <w:t>深圳</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rPr>
              <w:t>东莞</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rPr>
              <w:t>惠州</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rPr>
              <w:t>云浮</w:t>
            </w:r>
            <w:r>
              <w:rPr>
                <w:rFonts w:hint="eastAsia" w:ascii="仿宋_GB2312" w:hAnsi="仿宋_GB2312" w:eastAsia="仿宋_GB2312" w:cs="仿宋_GB2312"/>
                <w:color w:val="auto"/>
                <w:sz w:val="28"/>
                <w:szCs w:val="28"/>
                <w:lang w:val="en-US" w:eastAsia="zh-CN"/>
              </w:rPr>
              <w:t xml:space="preserve"> </w:t>
            </w: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揭阳</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rPr>
              <w:t>汕尾</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rPr>
              <w:t>汕头</w:t>
            </w:r>
          </w:p>
          <w:p>
            <w:pPr>
              <w:ind w:left="280" w:hanging="280" w:hangingChars="100"/>
              <w:jc w:val="left"/>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rPr>
              <w:t>广州：番禺区</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rPr>
              <w:t>越秀区</w:t>
            </w:r>
            <w:r>
              <w:rPr>
                <w:rFonts w:hint="eastAsia" w:ascii="仿宋_GB2312" w:hAnsi="仿宋_GB2312" w:eastAsia="仿宋_GB2312" w:cs="仿宋_GB2312"/>
                <w:color w:val="auto"/>
                <w:sz w:val="28"/>
                <w:szCs w:val="28"/>
                <w:lang w:val="en-US" w:eastAsia="zh-CN"/>
              </w:rPr>
              <w:t xml:space="preserve"> </w:t>
            </w:r>
          </w:p>
          <w:p>
            <w:pPr>
              <w:ind w:left="280" w:hanging="280" w:hangingChars="100"/>
              <w:jc w:val="left"/>
              <w:rPr>
                <w:rFonts w:hint="eastAsia" w:ascii="仿宋_GB2312" w:hAnsi="仿宋_GB2312" w:eastAsia="仿宋_GB2312" w:cs="仿宋_GB2312"/>
                <w:color w:val="auto"/>
                <w:sz w:val="28"/>
                <w:szCs w:val="28"/>
                <w:vertAlign w:val="baseline"/>
              </w:rPr>
            </w:pPr>
            <w:r>
              <w:rPr>
                <w:rFonts w:hint="eastAsia" w:ascii="仿宋_GB2312" w:hAnsi="仿宋_GB2312" w:eastAsia="仿宋_GB2312" w:cs="仿宋_GB2312"/>
                <w:color w:val="auto"/>
                <w:sz w:val="28"/>
                <w:szCs w:val="28"/>
              </w:rPr>
              <w:t>从化区</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rPr>
              <w:t>花都区</w:t>
            </w:r>
            <w:r>
              <w:rPr>
                <w:rFonts w:hint="eastAsia" w:ascii="仿宋_GB2312" w:hAnsi="仿宋_GB2312" w:eastAsia="仿宋_GB2312" w:cs="仿宋_GB2312"/>
                <w:color w:val="auto"/>
                <w:sz w:val="28"/>
                <w:szCs w:val="28"/>
              </w:rPr>
              <w:tab/>
            </w:r>
          </w:p>
        </w:tc>
        <w:tc>
          <w:tcPr>
            <w:tcW w:w="3510" w:type="dxa"/>
          </w:tcPr>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eastAsia="zh-CN"/>
              </w:rPr>
              <w:t>广东省</w:t>
            </w:r>
            <w:r>
              <w:rPr>
                <w:rFonts w:hint="eastAsia" w:ascii="仿宋_GB2312" w:hAnsi="仿宋_GB2312" w:eastAsia="仿宋_GB2312" w:cs="仿宋_GB2312"/>
                <w:color w:val="auto"/>
                <w:sz w:val="28"/>
                <w:szCs w:val="28"/>
              </w:rPr>
              <w:t>地市：</w:t>
            </w:r>
          </w:p>
          <w:p>
            <w:pPr>
              <w:jc w:val="left"/>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rPr>
              <w:t>梅州</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rPr>
              <w:t>茂名</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rPr>
              <w:t>韶关</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rPr>
              <w:t>清远</w:t>
            </w:r>
            <w:r>
              <w:rPr>
                <w:rFonts w:hint="eastAsia" w:ascii="仿宋_GB2312" w:hAnsi="仿宋_GB2312" w:eastAsia="仿宋_GB2312" w:cs="仿宋_GB2312"/>
                <w:color w:val="auto"/>
                <w:sz w:val="28"/>
                <w:szCs w:val="28"/>
                <w:lang w:val="en-US" w:eastAsia="zh-CN"/>
              </w:rPr>
              <w:t xml:space="preserve"> </w:t>
            </w: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河源</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rPr>
              <w:t>阳江</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rPr>
              <w:t>湛江</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rPr>
              <w:t>潮州</w:t>
            </w:r>
          </w:p>
          <w:p>
            <w:pPr>
              <w:ind w:left="280" w:hanging="280" w:hangingChars="100"/>
              <w:jc w:val="left"/>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rPr>
              <w:t>广州：天河区</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rPr>
              <w:t>海珠区</w:t>
            </w:r>
            <w:r>
              <w:rPr>
                <w:rFonts w:hint="eastAsia" w:ascii="仿宋_GB2312" w:hAnsi="仿宋_GB2312" w:eastAsia="仿宋_GB2312" w:cs="仿宋_GB2312"/>
                <w:color w:val="auto"/>
                <w:sz w:val="28"/>
                <w:szCs w:val="28"/>
                <w:lang w:val="en-US" w:eastAsia="zh-CN"/>
              </w:rPr>
              <w:t xml:space="preserve"> </w:t>
            </w:r>
          </w:p>
          <w:p>
            <w:pPr>
              <w:ind w:left="280" w:hanging="280" w:hangingChars="100"/>
              <w:jc w:val="left"/>
              <w:rPr>
                <w:rFonts w:hint="eastAsia" w:ascii="仿宋_GB2312" w:hAnsi="仿宋_GB2312" w:eastAsia="仿宋_GB2312" w:cs="仿宋_GB2312"/>
                <w:color w:val="auto"/>
                <w:sz w:val="28"/>
                <w:szCs w:val="28"/>
                <w:vertAlign w:val="baseline"/>
              </w:rPr>
            </w:pPr>
            <w:r>
              <w:rPr>
                <w:rFonts w:hint="eastAsia" w:ascii="仿宋_GB2312" w:hAnsi="仿宋_GB2312" w:eastAsia="仿宋_GB2312" w:cs="仿宋_GB2312"/>
                <w:color w:val="auto"/>
                <w:sz w:val="28"/>
                <w:szCs w:val="28"/>
              </w:rPr>
              <w:t>白云区</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rPr>
              <w:t>南沙区</w:t>
            </w:r>
            <w:r>
              <w:rPr>
                <w:rFonts w:hint="eastAsia" w:ascii="仿宋_GB2312" w:hAnsi="仿宋_GB2312" w:eastAsia="仿宋_GB2312" w:cs="仿宋_GB2312"/>
                <w:color w:val="auto"/>
                <w:sz w:val="28"/>
                <w:szCs w:val="28"/>
              </w:rPr>
              <w:tab/>
            </w:r>
          </w:p>
        </w:tc>
        <w:tc>
          <w:tcPr>
            <w:tcW w:w="3224" w:type="dxa"/>
          </w:tcPr>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eastAsia="zh-CN"/>
              </w:rPr>
              <w:t>广东省</w:t>
            </w:r>
            <w:r>
              <w:rPr>
                <w:rFonts w:hint="eastAsia" w:ascii="仿宋_GB2312" w:hAnsi="仿宋_GB2312" w:eastAsia="仿宋_GB2312" w:cs="仿宋_GB2312"/>
                <w:color w:val="auto"/>
                <w:sz w:val="28"/>
                <w:szCs w:val="28"/>
              </w:rPr>
              <w:t>地市：</w:t>
            </w:r>
          </w:p>
          <w:p>
            <w:pPr>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佛山</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rPr>
              <w:t>中山</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rPr>
              <w:t>珠海</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rPr>
              <w:t>江门</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rPr>
              <w:t>肇庆</w:t>
            </w:r>
          </w:p>
          <w:p>
            <w:pPr>
              <w:ind w:left="280" w:hanging="280" w:hangingChars="10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广州：增城区</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rPr>
              <w:t>黄埔区</w:t>
            </w:r>
          </w:p>
          <w:p>
            <w:pPr>
              <w:ind w:left="280" w:hanging="280" w:hangingChars="100"/>
              <w:jc w:val="left"/>
              <w:rPr>
                <w:rFonts w:hint="eastAsia" w:ascii="仿宋_GB2312" w:hAnsi="仿宋_GB2312" w:eastAsia="仿宋_GB2312" w:cs="仿宋_GB2312"/>
                <w:color w:val="auto"/>
                <w:sz w:val="28"/>
                <w:szCs w:val="28"/>
                <w:vertAlign w:val="baseline"/>
              </w:rPr>
            </w:pPr>
            <w:r>
              <w:rPr>
                <w:rFonts w:hint="eastAsia" w:ascii="仿宋_GB2312" w:hAnsi="仿宋_GB2312" w:eastAsia="仿宋_GB2312" w:cs="仿宋_GB2312"/>
                <w:color w:val="auto"/>
                <w:sz w:val="28"/>
                <w:szCs w:val="28"/>
              </w:rPr>
              <w:t>荔湾区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jc w:val="center"/>
        </w:trPr>
        <w:tc>
          <w:tcPr>
            <w:tcW w:w="3365" w:type="dxa"/>
          </w:tcPr>
          <w:p>
            <w:pPr>
              <w:rPr>
                <w:rFonts w:hint="eastAsia" w:ascii="仿宋_GB2312" w:hAnsi="仿宋_GB2312" w:eastAsia="仿宋_GB2312" w:cs="仿宋_GB2312"/>
                <w:color w:val="auto"/>
                <w:sz w:val="28"/>
                <w:szCs w:val="28"/>
                <w:vertAlign w:val="baseline"/>
              </w:rPr>
            </w:pPr>
            <w:r>
              <w:rPr>
                <w:rFonts w:hint="eastAsia" w:ascii="仿宋_GB2312" w:hAnsi="仿宋_GB2312" w:eastAsia="仿宋_GB2312" w:cs="仿宋_GB2312"/>
                <w:color w:val="auto"/>
                <w:sz w:val="28"/>
                <w:szCs w:val="28"/>
              </w:rPr>
              <w:t>QQ:1805919713</w:t>
            </w:r>
            <w:r>
              <w:rPr>
                <w:rFonts w:hint="eastAsia" w:ascii="仿宋_GB2312" w:hAnsi="仿宋_GB2312" w:eastAsia="仿宋_GB2312" w:cs="仿宋_GB2312"/>
                <w:color w:val="auto"/>
                <w:sz w:val="28"/>
                <w:szCs w:val="28"/>
              </w:rPr>
              <w:tab/>
            </w:r>
          </w:p>
        </w:tc>
        <w:tc>
          <w:tcPr>
            <w:tcW w:w="3510" w:type="dxa"/>
          </w:tcPr>
          <w:p>
            <w:pPr>
              <w:adjustRightInd w:val="0"/>
              <w:spacing w:line="312" w:lineRule="auto"/>
              <w:rPr>
                <w:rFonts w:hint="eastAsia" w:ascii="仿宋_GB2312" w:hAnsi="仿宋_GB2312" w:eastAsia="仿宋_GB2312" w:cs="仿宋_GB2312"/>
                <w:color w:val="auto"/>
                <w:sz w:val="28"/>
                <w:szCs w:val="28"/>
                <w:vertAlign w:val="baseline"/>
              </w:rPr>
            </w:pPr>
            <w:r>
              <w:rPr>
                <w:rFonts w:hint="eastAsia" w:ascii="仿宋_GB2312" w:hAnsi="仿宋_GB2312" w:eastAsia="仿宋_GB2312" w:cs="仿宋_GB2312"/>
                <w:color w:val="auto"/>
                <w:sz w:val="28"/>
                <w:szCs w:val="28"/>
              </w:rPr>
              <w:t>QQ:2424735284</w:t>
            </w:r>
          </w:p>
        </w:tc>
        <w:tc>
          <w:tcPr>
            <w:tcW w:w="3224" w:type="dxa"/>
          </w:tcPr>
          <w:p>
            <w:pPr>
              <w:rPr>
                <w:rFonts w:hint="eastAsia" w:ascii="仿宋_GB2312" w:hAnsi="仿宋_GB2312" w:eastAsia="仿宋_GB2312" w:cs="仿宋_GB2312"/>
                <w:color w:val="auto"/>
                <w:sz w:val="28"/>
                <w:szCs w:val="28"/>
                <w:vertAlign w:val="baseline"/>
              </w:rPr>
            </w:pPr>
            <w:r>
              <w:rPr>
                <w:rFonts w:hint="eastAsia" w:ascii="仿宋_GB2312" w:hAnsi="仿宋_GB2312" w:eastAsia="仿宋_GB2312" w:cs="仿宋_GB2312"/>
                <w:color w:val="auto"/>
                <w:sz w:val="28"/>
                <w:szCs w:val="28"/>
              </w:rPr>
              <w:t>QQ:1270983976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3365" w:type="dxa"/>
          </w:tcPr>
          <w:p>
            <w:pP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Tel:18928765010</w:t>
            </w:r>
            <w:r>
              <w:rPr>
                <w:rFonts w:hint="eastAsia" w:ascii="仿宋_GB2312" w:hAnsi="仿宋_GB2312" w:eastAsia="仿宋_GB2312" w:cs="仿宋_GB2312"/>
                <w:color w:val="auto"/>
                <w:sz w:val="28"/>
                <w:szCs w:val="28"/>
              </w:rPr>
              <w:tab/>
            </w:r>
          </w:p>
        </w:tc>
        <w:tc>
          <w:tcPr>
            <w:tcW w:w="3510" w:type="dxa"/>
          </w:tcPr>
          <w:p>
            <w:pPr>
              <w:rPr>
                <w:rFonts w:hint="eastAsia" w:ascii="仿宋_GB2312" w:hAnsi="仿宋_GB2312" w:eastAsia="仿宋_GB2312" w:cs="仿宋_GB2312"/>
                <w:color w:val="auto"/>
                <w:sz w:val="28"/>
                <w:szCs w:val="28"/>
                <w:vertAlign w:val="baseline"/>
              </w:rPr>
            </w:pPr>
            <w:r>
              <w:rPr>
                <w:rFonts w:hint="eastAsia" w:ascii="仿宋_GB2312" w:hAnsi="仿宋_GB2312" w:eastAsia="仿宋_GB2312" w:cs="仿宋_GB2312"/>
                <w:color w:val="auto"/>
                <w:sz w:val="28"/>
                <w:szCs w:val="28"/>
              </w:rPr>
              <w:t>Tel:18922156935</w:t>
            </w:r>
            <w:r>
              <w:rPr>
                <w:rFonts w:hint="eastAsia" w:ascii="仿宋_GB2312" w:hAnsi="仿宋_GB2312" w:eastAsia="仿宋_GB2312" w:cs="仿宋_GB2312"/>
                <w:color w:val="auto"/>
                <w:sz w:val="28"/>
                <w:szCs w:val="28"/>
              </w:rPr>
              <w:tab/>
            </w:r>
          </w:p>
        </w:tc>
        <w:tc>
          <w:tcPr>
            <w:tcW w:w="3224" w:type="dxa"/>
          </w:tcPr>
          <w:p>
            <w:pPr>
              <w:rPr>
                <w:rFonts w:hint="eastAsia" w:ascii="仿宋_GB2312" w:hAnsi="仿宋_GB2312" w:eastAsia="仿宋_GB2312" w:cs="仿宋_GB2312"/>
                <w:color w:val="auto"/>
                <w:sz w:val="28"/>
                <w:szCs w:val="28"/>
                <w:vertAlign w:val="baseline"/>
              </w:rPr>
            </w:pPr>
            <w:r>
              <w:rPr>
                <w:rFonts w:hint="eastAsia" w:ascii="仿宋_GB2312" w:hAnsi="仿宋_GB2312" w:eastAsia="仿宋_GB2312" w:cs="仿宋_GB2312"/>
                <w:color w:val="auto"/>
                <w:sz w:val="28"/>
                <w:szCs w:val="28"/>
              </w:rPr>
              <w:t>Tel:18922156982</w:t>
            </w:r>
          </w:p>
        </w:tc>
      </w:tr>
    </w:tbl>
    <w:p>
      <w:pPr>
        <w:rPr>
          <w:rFonts w:hint="eastAsia" w:ascii="仿宋" w:hAnsi="仿宋" w:eastAsia="仿宋" w:cs="仿宋"/>
          <w:color w:val="auto"/>
          <w:sz w:val="28"/>
          <w:szCs w:val="28"/>
          <w:lang w:eastAsia="zh-CN"/>
        </w:rPr>
      </w:pPr>
    </w:p>
    <w:p>
      <w:pPr>
        <w:rPr>
          <w:rFonts w:hint="eastAsia" w:ascii="仿宋" w:hAnsi="仿宋" w:eastAsia="仿宋" w:cs="仿宋"/>
          <w:color w:val="auto"/>
          <w:sz w:val="28"/>
          <w:szCs w:val="28"/>
          <w:lang w:eastAsia="zh-CN"/>
        </w:rPr>
      </w:pPr>
    </w:p>
    <w:p>
      <w:pPr>
        <w:rPr>
          <w:rFonts w:hint="eastAsia" w:ascii="仿宋" w:hAnsi="仿宋" w:eastAsia="仿宋" w:cs="仿宋"/>
          <w:color w:val="auto"/>
          <w:sz w:val="28"/>
          <w:szCs w:val="28"/>
          <w:lang w:eastAsia="zh-CN"/>
        </w:rPr>
      </w:pPr>
    </w:p>
    <w:p>
      <w:pPr>
        <w:rPr>
          <w:rFonts w:hint="default" w:ascii="仿宋" w:hAnsi="仿宋" w:eastAsia="仿宋" w:cs="仿宋"/>
          <w:b/>
          <w:bCs/>
          <w:color w:val="auto"/>
          <w:sz w:val="28"/>
          <w:szCs w:val="28"/>
          <w:lang w:val="en-US" w:eastAsia="zh-CN"/>
        </w:rPr>
      </w:pPr>
      <w:r>
        <w:rPr>
          <w:rFonts w:hint="eastAsia" w:ascii="仿宋" w:hAnsi="仿宋" w:eastAsia="仿宋" w:cs="仿宋"/>
          <w:b/>
          <w:bCs/>
          <w:color w:val="auto"/>
          <w:sz w:val="28"/>
          <w:szCs w:val="28"/>
          <w:lang w:val="en-US" w:eastAsia="zh-CN"/>
        </w:rPr>
        <w:t>二、关于“粤港大湾区杯”</w:t>
      </w:r>
      <w:r>
        <w:rPr>
          <w:rFonts w:hint="eastAsia" w:ascii="仿宋" w:hAnsi="仿宋" w:eastAsia="仿宋" w:cs="仿宋"/>
          <w:b/>
          <w:bCs/>
          <w:color w:val="auto"/>
          <w:sz w:val="28"/>
          <w:szCs w:val="28"/>
          <w:lang w:val="en-US" w:eastAsia="zh-CN"/>
        </w:rPr>
        <w:t>书法</w:t>
      </w:r>
      <w:r>
        <w:rPr>
          <w:rFonts w:hint="eastAsia" w:ascii="仿宋" w:hAnsi="仿宋" w:eastAsia="仿宋" w:cs="仿宋"/>
          <w:b/>
          <w:bCs/>
          <w:color w:val="auto"/>
          <w:sz w:val="28"/>
          <w:szCs w:val="28"/>
          <w:lang w:val="en-US" w:eastAsia="zh-CN"/>
        </w:rPr>
        <w:t>AI测评收费的优惠说明</w:t>
      </w:r>
    </w:p>
    <w:p>
      <w:pPr>
        <w:rPr>
          <w:rFonts w:hint="eastAsia" w:ascii="仿宋" w:hAnsi="仿宋" w:eastAsia="仿宋" w:cs="仿宋"/>
          <w:color w:val="auto"/>
          <w:sz w:val="28"/>
          <w:szCs w:val="28"/>
          <w:lang w:eastAsia="zh-CN"/>
        </w:rPr>
      </w:pPr>
    </w:p>
    <w:p>
      <w:pPr>
        <w:spacing w:line="360" w:lineRule="auto"/>
        <w:ind w:firstLine="560" w:firstLineChars="200"/>
        <w:rPr>
          <w:rFonts w:hint="eastAsia" w:ascii="仿宋" w:hAnsi="仿宋" w:eastAsia="仿宋" w:cs="仿宋"/>
          <w:color w:val="auto"/>
          <w:sz w:val="28"/>
          <w:szCs w:val="28"/>
          <w:lang w:eastAsia="zh-CN"/>
        </w:rPr>
      </w:pPr>
      <w:r>
        <w:rPr>
          <w:rFonts w:hint="eastAsia" w:ascii="仿宋" w:hAnsi="仿宋" w:eastAsia="仿宋" w:cs="宋体"/>
          <w:snapToGrid w:val="0"/>
          <w:color w:val="auto"/>
          <w:kern w:val="0"/>
          <w:sz w:val="28"/>
          <w:szCs w:val="28"/>
          <w:lang w:val="en-US" w:eastAsia="zh-CN"/>
        </w:rPr>
        <w:t>规范汉字组、毛笔书法组选手参加“汉字书写能力AI测评”，每个组别可</w:t>
      </w:r>
      <w:r>
        <w:rPr>
          <w:rFonts w:hint="eastAsia" w:ascii="仿宋" w:hAnsi="仿宋" w:eastAsia="仿宋" w:cs="宋体"/>
          <w:snapToGrid w:val="0"/>
          <w:color w:val="auto"/>
          <w:kern w:val="0"/>
          <w:sz w:val="28"/>
          <w:szCs w:val="28"/>
        </w:rPr>
        <w:t>获得《</w:t>
      </w:r>
      <w:r>
        <w:rPr>
          <w:rFonts w:hint="eastAsia" w:ascii="仿宋" w:hAnsi="仿宋" w:eastAsia="仿宋" w:cs="宋体"/>
          <w:snapToGrid w:val="0"/>
          <w:color w:val="auto"/>
          <w:kern w:val="0"/>
          <w:sz w:val="28"/>
          <w:szCs w:val="28"/>
          <w:lang w:eastAsia="zh-CN"/>
        </w:rPr>
        <w:t>“</w:t>
      </w:r>
      <w:r>
        <w:rPr>
          <w:rFonts w:hint="eastAsia" w:ascii="仿宋" w:hAnsi="仿宋" w:eastAsia="仿宋" w:cs="宋体"/>
          <w:snapToGrid w:val="0"/>
          <w:color w:val="auto"/>
          <w:kern w:val="0"/>
          <w:sz w:val="28"/>
          <w:szCs w:val="28"/>
          <w:lang w:val="en-US" w:eastAsia="zh-CN"/>
        </w:rPr>
        <w:t>粤港澳大湾区杯”汉字</w:t>
      </w:r>
      <w:r>
        <w:rPr>
          <w:rFonts w:hint="eastAsia" w:ascii="仿宋" w:hAnsi="仿宋" w:eastAsia="仿宋" w:cs="宋体"/>
          <w:snapToGrid w:val="0"/>
          <w:color w:val="auto"/>
          <w:kern w:val="0"/>
          <w:sz w:val="28"/>
          <w:szCs w:val="28"/>
        </w:rPr>
        <w:t>书写能力AI测评报告》</w:t>
      </w:r>
      <w:r>
        <w:rPr>
          <w:rFonts w:hint="eastAsia" w:ascii="仿宋" w:hAnsi="仿宋" w:eastAsia="仿宋" w:cs="宋体"/>
          <w:snapToGrid w:val="0"/>
          <w:color w:val="auto"/>
          <w:kern w:val="0"/>
          <w:sz w:val="28"/>
          <w:szCs w:val="28"/>
          <w:lang w:val="en-US" w:eastAsia="zh-CN"/>
        </w:rPr>
        <w:t>1份</w:t>
      </w:r>
      <w:r>
        <w:rPr>
          <w:rFonts w:hint="eastAsia" w:ascii="仿宋" w:hAnsi="仿宋" w:eastAsia="仿宋" w:cs="宋体"/>
          <w:snapToGrid w:val="0"/>
          <w:color w:val="auto"/>
          <w:kern w:val="0"/>
          <w:sz w:val="28"/>
          <w:szCs w:val="28"/>
        </w:rPr>
        <w:t>，</w:t>
      </w:r>
      <w:r>
        <w:rPr>
          <w:rFonts w:hint="eastAsia" w:ascii="仿宋" w:hAnsi="仿宋" w:eastAsia="仿宋" w:cs="宋体"/>
          <w:snapToGrid w:val="0"/>
          <w:color w:val="auto"/>
          <w:kern w:val="0"/>
          <w:sz w:val="28"/>
          <w:szCs w:val="28"/>
          <w:lang w:val="en-US" w:eastAsia="zh-CN"/>
        </w:rPr>
        <w:t>每组费用优惠至80元（“汉字书写能力AI测评”最低级别测试每组为150元），同时参加两个组别为150元</w:t>
      </w:r>
      <w:r>
        <w:rPr>
          <w:rFonts w:hint="eastAsia" w:ascii="仿宋" w:hAnsi="仿宋" w:eastAsia="仿宋" w:cs="宋体"/>
          <w:snapToGrid w:val="0"/>
          <w:color w:val="auto"/>
          <w:kern w:val="0"/>
          <w:sz w:val="28"/>
          <w:szCs w:val="28"/>
          <w:lang w:eastAsia="zh-CN"/>
        </w:rPr>
        <w:t>，</w:t>
      </w:r>
      <w:r>
        <w:rPr>
          <w:rFonts w:hint="eastAsia" w:ascii="仿宋" w:hAnsi="仿宋" w:eastAsia="仿宋" w:cs="宋体"/>
          <w:snapToGrid w:val="0"/>
          <w:color w:val="auto"/>
          <w:kern w:val="0"/>
          <w:sz w:val="28"/>
          <w:szCs w:val="28"/>
          <w:lang w:val="en-US" w:eastAsia="zh-CN"/>
        </w:rPr>
        <w:t>并</w:t>
      </w:r>
      <w:r>
        <w:rPr>
          <w:rFonts w:hint="eastAsia" w:ascii="仿宋" w:hAnsi="仿宋" w:eastAsia="仿宋" w:cs="仿宋"/>
          <w:color w:val="auto"/>
          <w:sz w:val="28"/>
          <w:szCs w:val="28"/>
          <w:lang w:val="en-US" w:eastAsia="zh-CN"/>
        </w:rPr>
        <w:t>由硬笔书法教育考试网承担规范汉字组与毛笔书法组选手的证书快递等费用。</w:t>
      </w:r>
    </w:p>
    <w:p>
      <w:pPr>
        <w:numPr>
          <w:ilvl w:val="0"/>
          <w:numId w:val="1"/>
        </w:numPr>
        <w:rPr>
          <w:rFonts w:hint="eastAsia" w:ascii="仿宋" w:hAnsi="仿宋" w:eastAsia="仿宋" w:cs="仿宋"/>
          <w:b/>
          <w:bCs/>
          <w:color w:val="auto"/>
          <w:sz w:val="28"/>
          <w:szCs w:val="28"/>
          <w:lang w:val="en-US" w:eastAsia="zh-CN"/>
        </w:rPr>
      </w:pPr>
      <w:r>
        <w:rPr>
          <w:rFonts w:hint="eastAsia" w:ascii="仿宋" w:hAnsi="仿宋" w:eastAsia="仿宋" w:cs="仿宋"/>
          <w:b/>
          <w:bCs/>
          <w:color w:val="auto"/>
          <w:sz w:val="28"/>
          <w:szCs w:val="28"/>
          <w:lang w:val="en-US" w:eastAsia="zh-CN"/>
        </w:rPr>
        <w:t>关于“粤港大湾区杯”书画大会选手学习中华文化知识</w:t>
      </w:r>
    </w:p>
    <w:p>
      <w:pPr>
        <w:numPr>
          <w:ilvl w:val="0"/>
          <w:numId w:val="0"/>
        </w:numPr>
        <w:rPr>
          <w:rFonts w:hint="default" w:ascii="仿宋" w:hAnsi="仿宋" w:eastAsia="仿宋" w:cs="仿宋"/>
          <w:b/>
          <w:bCs/>
          <w:color w:val="auto"/>
          <w:sz w:val="28"/>
          <w:szCs w:val="28"/>
          <w:lang w:val="en-US" w:eastAsia="zh-CN"/>
        </w:rPr>
      </w:pPr>
      <w:r>
        <w:rPr>
          <w:rFonts w:hint="eastAsia" w:ascii="仿宋" w:hAnsi="仿宋" w:eastAsia="仿宋" w:cs="仿宋"/>
          <w:b/>
          <w:bCs/>
          <w:color w:val="auto"/>
          <w:sz w:val="28"/>
          <w:szCs w:val="28"/>
          <w:lang w:val="en-US" w:eastAsia="zh-CN"/>
        </w:rPr>
        <w:t>在线课程收费的优惠说明</w:t>
      </w:r>
    </w:p>
    <w:p>
      <w:pPr>
        <w:pStyle w:val="2"/>
        <w:widowControl/>
        <w:spacing w:beforeAutospacing="0" w:afterAutospacing="0" w:line="360" w:lineRule="auto"/>
        <w:ind w:firstLine="560" w:firstLineChars="200"/>
        <w:jc w:val="both"/>
        <w:rPr>
          <w:rFonts w:hint="default" w:ascii="仿宋" w:hAnsi="仿宋" w:eastAsia="仿宋" w:cs="仿宋"/>
          <w:color w:val="auto"/>
          <w:sz w:val="28"/>
          <w:szCs w:val="28"/>
          <w:lang w:val="en-US" w:eastAsia="zh-CN"/>
        </w:rPr>
      </w:pPr>
      <w:r>
        <w:rPr>
          <w:rFonts w:hint="eastAsia" w:ascii="仿宋" w:hAnsi="仿宋" w:eastAsia="仿宋" w:cs="仿宋"/>
          <w:color w:val="auto"/>
          <w:sz w:val="28"/>
          <w:szCs w:val="28"/>
        </w:rPr>
        <w:t>为帮助</w:t>
      </w:r>
      <w:r>
        <w:rPr>
          <w:rFonts w:hint="eastAsia" w:ascii="仿宋" w:hAnsi="仿宋" w:eastAsia="仿宋" w:cs="仿宋"/>
          <w:color w:val="auto"/>
          <w:sz w:val="28"/>
          <w:szCs w:val="28"/>
          <w:lang w:val="en-US" w:eastAsia="zh-CN"/>
        </w:rPr>
        <w:t>广大书法学习者</w:t>
      </w:r>
      <w:r>
        <w:rPr>
          <w:rFonts w:hint="eastAsia" w:ascii="仿宋" w:hAnsi="仿宋" w:eastAsia="仿宋" w:cs="仿宋"/>
          <w:color w:val="auto"/>
          <w:sz w:val="28"/>
          <w:szCs w:val="28"/>
        </w:rPr>
        <w:t>提升人文素养与书法</w:t>
      </w:r>
      <w:r>
        <w:rPr>
          <w:rFonts w:hint="eastAsia" w:ascii="仿宋" w:hAnsi="仿宋" w:eastAsia="仿宋" w:cs="仿宋"/>
          <w:color w:val="auto"/>
          <w:sz w:val="28"/>
          <w:szCs w:val="28"/>
          <w:lang w:val="en-US" w:eastAsia="zh-CN"/>
        </w:rPr>
        <w:t>修养</w:t>
      </w:r>
      <w:r>
        <w:rPr>
          <w:rFonts w:hint="eastAsia" w:ascii="仿宋" w:hAnsi="仿宋" w:eastAsia="仿宋" w:cs="仿宋"/>
          <w:color w:val="auto"/>
          <w:sz w:val="28"/>
          <w:szCs w:val="28"/>
        </w:rPr>
        <w:t>，</w:t>
      </w:r>
      <w:r>
        <w:rPr>
          <w:rFonts w:hint="eastAsia" w:ascii="仿宋" w:hAnsi="仿宋" w:eastAsia="仿宋" w:cs="仿宋"/>
          <w:color w:val="auto"/>
          <w:sz w:val="28"/>
          <w:szCs w:val="28"/>
        </w:rPr>
        <w:t>贯彻落实</w:t>
      </w:r>
      <w:r>
        <w:rPr>
          <w:rFonts w:hint="eastAsia" w:ascii="仿宋" w:hAnsi="仿宋" w:eastAsia="仿宋" w:cs="仿宋"/>
          <w:color w:val="auto"/>
          <w:sz w:val="28"/>
          <w:szCs w:val="28"/>
          <w:shd w:val="clear" w:color="auto" w:fill="FFFFFF"/>
        </w:rPr>
        <w:t>中办国办</w:t>
      </w:r>
      <w:r>
        <w:rPr>
          <w:rFonts w:hint="eastAsia" w:ascii="仿宋" w:hAnsi="仿宋" w:eastAsia="仿宋" w:cs="仿宋"/>
          <w:color w:val="auto"/>
          <w:sz w:val="28"/>
          <w:szCs w:val="28"/>
          <w:shd w:val="clear" w:color="auto" w:fill="FFFFFF"/>
        </w:rPr>
        <w:t>《关于实施中华优秀传统文化传承发展工程的意见》与</w:t>
      </w:r>
      <w:r>
        <w:rPr>
          <w:rFonts w:hint="eastAsia" w:ascii="仿宋" w:hAnsi="仿宋" w:eastAsia="仿宋" w:cs="仿宋"/>
          <w:color w:val="auto"/>
          <w:sz w:val="28"/>
          <w:szCs w:val="28"/>
          <w:shd w:val="clear" w:color="auto" w:fill="FFFFFF"/>
        </w:rPr>
        <w:t>《关于全面加强和改进新时代学校美育工作的意见》的精神，全方位培养具备“艺术基础知识基本技能+艺术审美体验+艺术专项特长”的优秀艺术人才</w:t>
      </w:r>
      <w:r>
        <w:rPr>
          <w:rFonts w:hint="eastAsia" w:ascii="仿宋" w:hAnsi="仿宋" w:eastAsia="仿宋" w:cs="仿宋"/>
          <w:color w:val="auto"/>
          <w:sz w:val="28"/>
          <w:szCs w:val="28"/>
        </w:rPr>
        <w:t>。</w:t>
      </w:r>
      <w:r>
        <w:rPr>
          <w:rFonts w:hint="eastAsia" w:ascii="仿宋" w:hAnsi="仿宋" w:eastAsia="仿宋" w:cs="仿宋"/>
          <w:color w:val="auto"/>
          <w:sz w:val="28"/>
          <w:szCs w:val="28"/>
          <w:lang w:val="en-US" w:eastAsia="zh-CN"/>
        </w:rPr>
        <w:t>硬笔书法教育考试网研发了系列有关中华文化知识的精品课程，供广大书法学习者自主选择在线学习</w:t>
      </w:r>
      <w:r>
        <w:rPr>
          <w:rFonts w:hint="eastAsia" w:ascii="仿宋" w:hAnsi="仿宋" w:eastAsia="仿宋" w:cs="仿宋"/>
          <w:color w:val="auto"/>
          <w:sz w:val="28"/>
          <w:szCs w:val="28"/>
        </w:rPr>
        <w:t>。</w:t>
      </w:r>
      <w:r>
        <w:rPr>
          <w:rFonts w:hint="eastAsia" w:ascii="仿宋" w:hAnsi="仿宋" w:eastAsia="仿宋" w:cs="仿宋"/>
          <w:color w:val="auto"/>
          <w:sz w:val="28"/>
          <w:szCs w:val="28"/>
          <w:lang w:val="en-US" w:eastAsia="zh-CN"/>
        </w:rPr>
        <w:t>并对</w:t>
      </w:r>
      <w:r>
        <w:rPr>
          <w:rFonts w:hint="eastAsia" w:ascii="仿宋" w:hAnsi="仿宋" w:eastAsia="仿宋" w:cs="仿宋"/>
          <w:color w:val="auto"/>
          <w:sz w:val="28"/>
          <w:szCs w:val="28"/>
          <w:lang w:val="en-US" w:eastAsia="zh-CN"/>
        </w:rPr>
        <w:t>硬笔书法组与美术组</w:t>
      </w:r>
      <w:r>
        <w:rPr>
          <w:rFonts w:hint="eastAsia" w:ascii="仿宋" w:hAnsi="仿宋" w:eastAsia="仿宋" w:cs="仿宋"/>
          <w:color w:val="auto"/>
          <w:sz w:val="28"/>
          <w:szCs w:val="28"/>
          <w:lang w:val="en-US" w:eastAsia="zh-CN"/>
        </w:rPr>
        <w:t>选手提供以下福利：</w:t>
      </w:r>
    </w:p>
    <w:p>
      <w:pPr>
        <w:pStyle w:val="2"/>
        <w:widowControl/>
        <w:numPr>
          <w:ilvl w:val="0"/>
          <w:numId w:val="0"/>
        </w:numPr>
        <w:spacing w:beforeAutospacing="0" w:afterAutospacing="0" w:line="360" w:lineRule="auto"/>
        <w:ind w:firstLine="560" w:firstLineChars="200"/>
        <w:jc w:val="both"/>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1.购买硬笔书法教育考试网30元网课，赠送中性签字笔2支；</w:t>
      </w:r>
    </w:p>
    <w:p>
      <w:pPr>
        <w:pStyle w:val="2"/>
        <w:widowControl/>
        <w:numPr>
          <w:ilvl w:val="0"/>
          <w:numId w:val="0"/>
        </w:numPr>
        <w:spacing w:beforeAutospacing="0" w:afterAutospacing="0" w:line="360" w:lineRule="auto"/>
        <w:ind w:firstLine="560" w:firstLineChars="200"/>
        <w:jc w:val="both"/>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2.购买硬笔书法教育考试网50元网课，赠送15元的硬笔作品纸；</w:t>
      </w:r>
    </w:p>
    <w:p>
      <w:pPr>
        <w:pStyle w:val="2"/>
        <w:widowControl/>
        <w:numPr>
          <w:ilvl w:val="0"/>
          <w:numId w:val="0"/>
        </w:numPr>
        <w:spacing w:beforeAutospacing="0" w:afterAutospacing="0" w:line="360" w:lineRule="auto"/>
        <w:ind w:firstLine="560" w:firstLineChars="200"/>
        <w:jc w:val="both"/>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3.购买硬笔书法教育考试网80元的网课，</w:t>
      </w:r>
      <w:r>
        <w:rPr>
          <w:rFonts w:hint="eastAsia" w:ascii="仿宋" w:hAnsi="仿宋" w:eastAsia="仿宋" w:cs="仿宋"/>
          <w:color w:val="auto"/>
          <w:sz w:val="28"/>
          <w:szCs w:val="28"/>
          <w:lang w:val="en-US" w:eastAsia="zh-CN"/>
        </w:rPr>
        <w:t>学习者可以</w:t>
      </w:r>
      <w:r>
        <w:rPr>
          <w:rFonts w:hint="eastAsia" w:ascii="仿宋" w:hAnsi="仿宋" w:eastAsia="仿宋" w:cs="仿宋"/>
          <w:color w:val="auto"/>
          <w:sz w:val="28"/>
          <w:szCs w:val="28"/>
        </w:rPr>
        <w:t>随时查看个人的中华文化知识系统学习档案，</w:t>
      </w:r>
      <w:r>
        <w:rPr>
          <w:rFonts w:hint="eastAsia" w:ascii="仿宋" w:hAnsi="仿宋" w:eastAsia="仿宋" w:cs="仿宋"/>
          <w:color w:val="auto"/>
          <w:sz w:val="28"/>
          <w:szCs w:val="28"/>
        </w:rPr>
        <w:t>跟踪</w:t>
      </w:r>
      <w:r>
        <w:rPr>
          <w:rFonts w:hint="eastAsia" w:ascii="仿宋" w:hAnsi="仿宋" w:eastAsia="仿宋" w:cs="仿宋"/>
          <w:color w:val="auto"/>
          <w:sz w:val="28"/>
          <w:szCs w:val="28"/>
          <w:lang w:val="en-US" w:eastAsia="zh-CN"/>
        </w:rPr>
        <w:t>自己的</w:t>
      </w:r>
      <w:r>
        <w:rPr>
          <w:rFonts w:hint="eastAsia" w:ascii="仿宋" w:hAnsi="仿宋" w:eastAsia="仿宋" w:cs="仿宋"/>
          <w:color w:val="auto"/>
          <w:sz w:val="28"/>
          <w:szCs w:val="28"/>
        </w:rPr>
        <w:t>学习进度与学习计划，</w:t>
      </w:r>
      <w:r>
        <w:rPr>
          <w:rFonts w:hint="eastAsia" w:ascii="仿宋" w:hAnsi="仿宋" w:eastAsia="仿宋" w:cs="仿宋"/>
          <w:color w:val="auto"/>
          <w:sz w:val="28"/>
          <w:szCs w:val="28"/>
          <w:lang w:val="en-US" w:eastAsia="zh-CN"/>
        </w:rPr>
        <w:t>还可以</w:t>
      </w:r>
      <w:r>
        <w:rPr>
          <w:rFonts w:hint="eastAsia" w:ascii="仿宋" w:hAnsi="仿宋" w:eastAsia="仿宋" w:cs="仿宋"/>
          <w:color w:val="auto"/>
          <w:sz w:val="28"/>
          <w:szCs w:val="28"/>
          <w:lang w:val="en-US" w:eastAsia="zh-CN"/>
        </w:rPr>
        <w:t>免费参加在线的知识测评，根据测评成绩，</w:t>
      </w:r>
      <w:r>
        <w:rPr>
          <w:rFonts w:hint="eastAsia" w:ascii="仿宋" w:hAnsi="仿宋" w:eastAsia="仿宋" w:cs="仿宋"/>
          <w:color w:val="auto"/>
          <w:sz w:val="28"/>
          <w:szCs w:val="28"/>
        </w:rPr>
        <w:t>查漏补缺，进一步提升在线学习趣味，并注重智慧检测，提高学习效率与质量，并可生成《学时报告》《成绩报告》，享受持续学习带来的乐趣。</w:t>
      </w:r>
      <w:r>
        <w:rPr>
          <w:rFonts w:hint="eastAsia" w:ascii="仿宋" w:hAnsi="仿宋" w:eastAsia="仿宋" w:cs="仿宋"/>
          <w:color w:val="auto"/>
          <w:sz w:val="28"/>
          <w:szCs w:val="28"/>
          <w:lang w:val="en-US" w:eastAsia="zh-CN"/>
        </w:rPr>
        <w:t>并且</w:t>
      </w:r>
      <w:r>
        <w:rPr>
          <w:rFonts w:hint="eastAsia" w:ascii="仿宋" w:hAnsi="仿宋" w:eastAsia="仿宋" w:cs="仿宋"/>
          <w:color w:val="auto"/>
          <w:sz w:val="28"/>
          <w:szCs w:val="28"/>
          <w:lang w:val="en-US" w:eastAsia="zh-CN"/>
        </w:rPr>
        <w:t>参加“粤港澳大湾区杯”书画大会，由硬笔书法教育考试网承担硬笔书法组与美术组选手的证书快递等费用；</w:t>
      </w:r>
    </w:p>
    <w:p>
      <w:pPr>
        <w:pStyle w:val="2"/>
        <w:widowControl/>
        <w:numPr>
          <w:ilvl w:val="0"/>
          <w:numId w:val="0"/>
        </w:numPr>
        <w:spacing w:beforeAutospacing="0" w:afterAutospacing="0" w:line="360" w:lineRule="auto"/>
        <w:ind w:firstLine="560" w:firstLineChars="200"/>
        <w:jc w:val="both"/>
        <w:rPr>
          <w:rFonts w:hint="eastAsia" w:ascii="仿宋" w:hAnsi="仿宋" w:eastAsia="仿宋" w:cs="仿宋"/>
          <w:color w:val="auto"/>
          <w:sz w:val="28"/>
          <w:szCs w:val="28"/>
          <w:lang w:eastAsia="zh-CN"/>
        </w:rPr>
      </w:pPr>
      <w:r>
        <w:rPr>
          <w:rFonts w:hint="eastAsia" w:ascii="仿宋" w:hAnsi="仿宋" w:eastAsia="仿宋" w:cs="仿宋"/>
          <w:color w:val="auto"/>
          <w:sz w:val="28"/>
          <w:szCs w:val="28"/>
          <w:lang w:val="en-US" w:eastAsia="zh-CN"/>
        </w:rPr>
        <w:t>4.购买硬笔书法教育考试网450元的网课，赠送150元毛笔书法实训教材与4个宣纸实训包；</w:t>
      </w:r>
    </w:p>
    <w:p>
      <w:pPr>
        <w:ind w:firstLine="560" w:firstLineChars="200"/>
        <w:rPr>
          <w:rFonts w:hint="eastAsia" w:ascii="仿宋" w:hAnsi="仿宋" w:eastAsia="仿宋" w:cs="仿宋"/>
          <w:color w:val="auto"/>
          <w:sz w:val="28"/>
          <w:szCs w:val="28"/>
          <w:lang w:eastAsia="zh-CN"/>
        </w:rPr>
      </w:pPr>
      <w:r>
        <w:rPr>
          <w:rFonts w:hint="eastAsia" w:ascii="仿宋" w:hAnsi="仿宋" w:eastAsia="仿宋" w:cs="仿宋"/>
          <w:color w:val="auto"/>
          <w:sz w:val="28"/>
          <w:szCs w:val="28"/>
          <w:lang w:val="en-US" w:eastAsia="zh-CN"/>
        </w:rPr>
        <w:t>四、其他福利</w:t>
      </w:r>
    </w:p>
    <w:p>
      <w:pPr>
        <w:spacing w:line="360" w:lineRule="auto"/>
        <w:ind w:firstLine="560" w:firstLineChars="200"/>
        <w:rPr>
          <w:rFonts w:ascii="仿宋" w:hAnsi="仿宋" w:eastAsia="仿宋" w:cs="宋体"/>
          <w:snapToGrid w:val="0"/>
          <w:color w:val="auto"/>
          <w:kern w:val="0"/>
          <w:sz w:val="28"/>
          <w:szCs w:val="28"/>
        </w:rPr>
      </w:pPr>
      <w:r>
        <w:rPr>
          <w:rFonts w:hint="eastAsia" w:ascii="仿宋" w:hAnsi="仿宋" w:eastAsia="仿宋" w:cs="宋体"/>
          <w:snapToGrid w:val="0"/>
          <w:color w:val="auto"/>
          <w:kern w:val="0"/>
          <w:sz w:val="28"/>
          <w:szCs w:val="28"/>
          <w:lang w:val="en-US" w:eastAsia="zh-CN"/>
        </w:rPr>
        <w:t>1</w:t>
      </w:r>
      <w:r>
        <w:rPr>
          <w:rFonts w:hint="eastAsia" w:ascii="仿宋" w:hAnsi="仿宋" w:eastAsia="仿宋" w:cs="宋体"/>
          <w:snapToGrid w:val="0"/>
          <w:color w:val="auto"/>
          <w:kern w:val="0"/>
          <w:sz w:val="28"/>
          <w:szCs w:val="28"/>
        </w:rPr>
        <w:t>.</w:t>
      </w:r>
      <w:r>
        <w:rPr>
          <w:rFonts w:hint="eastAsia" w:ascii="仿宋" w:hAnsi="仿宋" w:eastAsia="仿宋" w:cs="宋体"/>
          <w:snapToGrid w:val="0"/>
          <w:color w:val="auto"/>
          <w:kern w:val="0"/>
          <w:sz w:val="28"/>
          <w:szCs w:val="28"/>
          <w:lang w:val="en-US" w:eastAsia="zh-CN"/>
        </w:rPr>
        <w:t>获得三等奖以上</w:t>
      </w:r>
      <w:r>
        <w:rPr>
          <w:rFonts w:hint="eastAsia" w:ascii="仿宋" w:hAnsi="仿宋" w:eastAsia="仿宋" w:cs="宋体"/>
          <w:snapToGrid w:val="0"/>
          <w:color w:val="auto"/>
          <w:kern w:val="0"/>
          <w:sz w:val="28"/>
          <w:szCs w:val="28"/>
        </w:rPr>
        <w:t>作品</w:t>
      </w:r>
      <w:r>
        <w:rPr>
          <w:rFonts w:hint="eastAsia" w:ascii="仿宋" w:hAnsi="仿宋" w:eastAsia="仿宋" w:cs="宋体"/>
          <w:snapToGrid w:val="0"/>
          <w:color w:val="auto"/>
          <w:kern w:val="0"/>
          <w:sz w:val="28"/>
          <w:szCs w:val="28"/>
          <w:lang w:eastAsia="zh-CN"/>
        </w:rPr>
        <w:t>，</w:t>
      </w:r>
      <w:r>
        <w:rPr>
          <w:rFonts w:hint="eastAsia" w:ascii="仿宋" w:hAnsi="仿宋" w:eastAsia="仿宋" w:cs="宋体"/>
          <w:snapToGrid w:val="0"/>
          <w:color w:val="auto"/>
          <w:kern w:val="0"/>
          <w:sz w:val="28"/>
          <w:szCs w:val="28"/>
          <w:lang w:val="en-US" w:eastAsia="zh-CN"/>
        </w:rPr>
        <w:t>如参赛选手需要</w:t>
      </w:r>
      <w:r>
        <w:rPr>
          <w:rFonts w:hint="eastAsia" w:ascii="仿宋" w:hAnsi="仿宋" w:eastAsia="仿宋" w:cs="宋体"/>
          <w:snapToGrid w:val="0"/>
          <w:color w:val="auto"/>
          <w:kern w:val="0"/>
          <w:sz w:val="28"/>
          <w:szCs w:val="28"/>
        </w:rPr>
        <w:t>刊登在《中学生报》，需</w:t>
      </w:r>
      <w:r>
        <w:rPr>
          <w:rFonts w:hint="eastAsia" w:ascii="仿宋" w:hAnsi="仿宋" w:eastAsia="仿宋" w:cs="宋体"/>
          <w:snapToGrid w:val="0"/>
          <w:color w:val="auto"/>
          <w:kern w:val="0"/>
          <w:sz w:val="28"/>
          <w:szCs w:val="28"/>
          <w:lang w:val="en-US" w:eastAsia="zh-CN"/>
        </w:rPr>
        <w:t>缴纳</w:t>
      </w:r>
      <w:r>
        <w:rPr>
          <w:rFonts w:hint="eastAsia" w:ascii="仿宋" w:hAnsi="仿宋" w:eastAsia="仿宋" w:cs="宋体"/>
          <w:snapToGrid w:val="0"/>
          <w:color w:val="auto"/>
          <w:kern w:val="0"/>
          <w:sz w:val="28"/>
          <w:szCs w:val="28"/>
          <w:lang w:val="en-US" w:eastAsia="zh-CN"/>
        </w:rPr>
        <w:t>190元/件</w:t>
      </w:r>
      <w:r>
        <w:rPr>
          <w:rFonts w:hint="eastAsia" w:ascii="仿宋" w:hAnsi="仿宋" w:eastAsia="仿宋" w:cs="宋体"/>
          <w:snapToGrid w:val="0"/>
          <w:color w:val="auto"/>
          <w:kern w:val="0"/>
          <w:sz w:val="28"/>
          <w:szCs w:val="28"/>
          <w:lang w:val="en-US" w:eastAsia="zh-CN"/>
        </w:rPr>
        <w:t>（包含报纸1份、获奖纸质证书、封套与邮寄费在内，每组仅限一件）版面</w:t>
      </w:r>
      <w:r>
        <w:rPr>
          <w:rFonts w:hint="eastAsia" w:ascii="仿宋" w:hAnsi="仿宋" w:eastAsia="仿宋" w:cs="宋体"/>
          <w:snapToGrid w:val="0"/>
          <w:color w:val="auto"/>
          <w:kern w:val="0"/>
          <w:sz w:val="28"/>
          <w:szCs w:val="28"/>
        </w:rPr>
        <w:t>刊登费</w:t>
      </w:r>
      <w:r>
        <w:rPr>
          <w:rFonts w:hint="eastAsia" w:ascii="仿宋" w:hAnsi="仿宋" w:eastAsia="仿宋" w:cs="宋体"/>
          <w:snapToGrid w:val="0"/>
          <w:color w:val="auto"/>
          <w:kern w:val="0"/>
          <w:sz w:val="28"/>
          <w:szCs w:val="28"/>
          <w:lang w:eastAsia="zh-CN"/>
        </w:rPr>
        <w:t>，</w:t>
      </w:r>
      <w:r>
        <w:rPr>
          <w:rFonts w:hint="eastAsia" w:ascii="仿宋" w:hAnsi="仿宋" w:eastAsia="仿宋" w:cs="宋体"/>
          <w:snapToGrid w:val="0"/>
          <w:color w:val="auto"/>
          <w:kern w:val="0"/>
          <w:sz w:val="28"/>
          <w:szCs w:val="28"/>
        </w:rPr>
        <w:t>。</w:t>
      </w:r>
    </w:p>
    <w:p>
      <w:pPr>
        <w:spacing w:line="360" w:lineRule="auto"/>
        <w:ind w:firstLine="560" w:firstLineChars="200"/>
        <w:rPr>
          <w:rFonts w:hint="eastAsia" w:ascii="仿宋" w:hAnsi="仿宋" w:eastAsia="仿宋" w:cs="仿宋"/>
          <w:color w:val="auto"/>
          <w:sz w:val="28"/>
          <w:szCs w:val="28"/>
          <w:lang w:val="en-US" w:eastAsia="zh-CN"/>
        </w:rPr>
      </w:pPr>
      <w:r>
        <w:rPr>
          <w:rFonts w:hint="eastAsia" w:ascii="仿宋" w:hAnsi="仿宋" w:eastAsia="仿宋" w:cs="宋体"/>
          <w:snapToGrid w:val="0"/>
          <w:color w:val="auto"/>
          <w:kern w:val="0"/>
          <w:sz w:val="28"/>
          <w:szCs w:val="28"/>
          <w:lang w:val="en-US" w:eastAsia="zh-CN"/>
        </w:rPr>
        <w:t>2.</w:t>
      </w:r>
      <w:r>
        <w:rPr>
          <w:rFonts w:hint="eastAsia" w:ascii="仿宋" w:hAnsi="仿宋" w:eastAsia="仿宋" w:cs="仿宋"/>
          <w:color w:val="auto"/>
          <w:sz w:val="28"/>
          <w:szCs w:val="28"/>
          <w:lang w:val="en-US" w:eastAsia="zh-CN"/>
        </w:rPr>
        <w:t>获得二等奖以上的成年选手作品参加“文化部文化市场发展中心艺术品质部”的 “ISC2000 标准艺术品价值评审”鉴定，按鉴定通知规定收费。</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1034405"/>
    <w:multiLevelType w:val="singleLevel"/>
    <w:tmpl w:val="01034405"/>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kwZjg3ZDIxNDQ5NDVjOWFhNjdmMDRkM2RkNzlmOWYifQ=="/>
  </w:docVars>
  <w:rsids>
    <w:rsidRoot w:val="6D3F7970"/>
    <w:rsid w:val="0A3E226C"/>
    <w:rsid w:val="194B7E73"/>
    <w:rsid w:val="1FF81F06"/>
    <w:rsid w:val="21D146A0"/>
    <w:rsid w:val="2F1F0B51"/>
    <w:rsid w:val="5D8E0E7D"/>
    <w:rsid w:val="607343C6"/>
    <w:rsid w:val="62E428CC"/>
    <w:rsid w:val="6A981B84"/>
    <w:rsid w:val="6D3F7970"/>
    <w:rsid w:val="756F3866"/>
    <w:rsid w:val="7B6907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Autospacing="1" w:afterAutospacing="1"/>
      <w:jc w:val="left"/>
    </w:pPr>
    <w:rPr>
      <w:rFonts w:cs="Times New Roman"/>
      <w:kern w:val="0"/>
      <w:sz w:val="24"/>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1162</Words>
  <Characters>1309</Characters>
  <Lines>0</Lines>
  <Paragraphs>0</Paragraphs>
  <TotalTime>1</TotalTime>
  <ScaleCrop>false</ScaleCrop>
  <LinksUpToDate>false</LinksUpToDate>
  <CharactersWithSpaces>1379</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2022-12-06T02:08:00Z</dcterms:created>
  <dc:creator>伶凤</dc:creator>
  <cp:lastModifiedBy>葉靜倪</cp:lastModifiedBy>
  <dcterms:modified xsi:type="dcterms:W3CDTF">2022-12-29T02:53:17Z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EE05A968EFAB490D9AE9AAEE6802593B</vt:lpwstr>
  </property>
</Properties>
</file>