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ind w:firstLine="556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附件5：</w:t>
      </w: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国赛选手展赛展览作品卡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shd w:val="solid" w:color="FFFFFF" w:fill="auto"/>
        <w:autoSpaceDN w:val="0"/>
        <w:spacing w:line="360" w:lineRule="auto"/>
        <w:ind w:firstLine="556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国赛选手展赛展览作品卡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2399"/>
        <w:gridCol w:w="153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作品编号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253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展评组别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选手年龄</w:t>
            </w:r>
          </w:p>
        </w:tc>
        <w:tc>
          <w:tcPr>
            <w:tcW w:w="253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53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选送单位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65" w:type="dxa"/>
            <w:gridSpan w:val="3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说明：作品编号请留空，由组委会统一编号，其他项目由指导教师手写，与选手作品一并同框</w:t>
      </w:r>
      <w:bookmarkStart w:id="0" w:name="_GoBack"/>
      <w:bookmarkEnd w:id="0"/>
      <w:r>
        <w:rPr>
          <w:rFonts w:hint="eastAsia"/>
          <w:lang w:val="en-US" w:eastAsia="zh-CN"/>
        </w:rPr>
        <w:t>展览。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57C0"/>
    <w:rsid w:val="027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2020-06-28T03:07:00Z</dcterms:created>
  <dc:creator>伶凤</dc:creator>
  <cp:lastModifiedBy>伶凤</cp:lastModifiedBy>
  <dcterms:modified xsi:type="dcterms:W3CDTF">2020-06-28T03:20:22Z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